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F" w:rsidRPr="00C237C2" w:rsidRDefault="00F037AF" w:rsidP="00F037A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37AF" w:rsidRDefault="00F037AF" w:rsidP="00F037A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37AF" w:rsidRDefault="00F037AF" w:rsidP="00F037A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Nauka zawodu z unijnym wsparciem. Są jeszcze miejsca </w:t>
      </w:r>
    </w:p>
    <w:p w:rsidR="00F037AF" w:rsidRDefault="00F037AF" w:rsidP="00F037A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37AF" w:rsidRPr="00C237C2" w:rsidRDefault="00F037AF" w:rsidP="00F037AF">
      <w:pPr>
        <w:rPr>
          <w:rFonts w:ascii="Times New Roman" w:hAnsi="Times New Roman" w:cs="Times New Roman"/>
          <w:sz w:val="28"/>
          <w:szCs w:val="28"/>
        </w:rPr>
      </w:pP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podlaskim rynku pracy rośnie zapotrzebowanie na operatorów maszyn i urządzeń </w:t>
      </w:r>
      <w:r w:rsidRPr="00C237C2">
        <w:rPr>
          <w:rFonts w:ascii="Times New Roman" w:hAnsi="Times New Roman" w:cs="Times New Roman"/>
          <w:sz w:val="28"/>
          <w:szCs w:val="28"/>
        </w:rPr>
        <w:t xml:space="preserve">do przetwórstwa tworzyw sztucznych. Chętni do nauki na tym kierunku mogą jeszcze składać dokumenty w ramach rekrutacji dodatkowej. </w:t>
      </w:r>
    </w:p>
    <w:p w:rsidR="00F037AF" w:rsidRDefault="00F037AF" w:rsidP="00F037AF">
      <w:pPr>
        <w:rPr>
          <w:rFonts w:ascii="Times New Roman" w:hAnsi="Times New Roman" w:cs="Times New Roman"/>
          <w:sz w:val="28"/>
          <w:szCs w:val="28"/>
        </w:rPr>
      </w:pPr>
    </w:p>
    <w:p w:rsidR="00F037AF" w:rsidRDefault="00F037AF" w:rsidP="00F037AF">
      <w:pPr>
        <w:rPr>
          <w:rFonts w:ascii="Times New Roman" w:hAnsi="Times New Roman" w:cs="Times New Roman"/>
          <w:sz w:val="28"/>
          <w:szCs w:val="28"/>
        </w:rPr>
      </w:pPr>
      <w:r w:rsidRPr="00C237C2">
        <w:rPr>
          <w:rFonts w:ascii="Times New Roman" w:hAnsi="Times New Roman" w:cs="Times New Roman"/>
          <w:sz w:val="28"/>
          <w:szCs w:val="28"/>
        </w:rPr>
        <w:t xml:space="preserve">Nowy kierunek powstał </w:t>
      </w:r>
      <w:r w:rsidRPr="00726C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ramach unijnego projektu „Zespół Szkół Zawodowych nr 2 w Białymstoku - Szkoła inteligentnych specjalizacji”. 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Mimo utrudnień, związanych z pandemią, wspierany przez Urząd Miejski w Białymstoku projekt jest konsekwentnie realizowany – kilka miesięcy temu zakończyła się przebudowa i modernizacja bazy dydaktycznej w ZSZ nr 2. 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inwestycji powstały też, dostosowane do potrzeb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kształcenia 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pracownie, które w najbliższym czasie zostaną wyposażone w pomoce naukowe i nowoczesny sprzęt, do produkcji elementów z tworzyw sztucznych.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Obecnie trwa przetarg na zakup maszyn - </w:t>
      </w:r>
      <w:r w:rsidRPr="00C2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wysokiej klasy wtryskarek, formiarek oraz sprzętu niezbędnego do produkcji elementów z tworzyw sztucznych.  A wszystko po to, by podnieść poziom kształcenia i stworzyć młodym ludziom </w:t>
      </w:r>
      <w:r w:rsidRPr="00C66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komfortowe warunki do zdobywania zawodu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„Operator </w:t>
      </w:r>
      <w:r w:rsidRPr="00C237C2">
        <w:rPr>
          <w:rFonts w:ascii="Times New Roman" w:hAnsi="Times New Roman" w:cs="Times New Roman"/>
          <w:sz w:val="28"/>
          <w:szCs w:val="28"/>
        </w:rPr>
        <w:t>maszyn i urządzeń do przetwórstwa tworzyw sztucznych”. Jak się okazuje jest to obecnie jeden z najbardziej poszukiwanych za</w:t>
      </w:r>
      <w:r>
        <w:rPr>
          <w:rFonts w:ascii="Times New Roman" w:hAnsi="Times New Roman" w:cs="Times New Roman"/>
          <w:sz w:val="28"/>
          <w:szCs w:val="28"/>
        </w:rPr>
        <w:t>wodów na podlaskim rynku pracy.</w:t>
      </w:r>
    </w:p>
    <w:p w:rsidR="00F037AF" w:rsidRPr="00D33C94" w:rsidRDefault="00F037AF" w:rsidP="00F037AF">
      <w:pPr>
        <w:rPr>
          <w:rFonts w:ascii="Times New Roman" w:hAnsi="Times New Roman" w:cs="Times New Roman"/>
          <w:b/>
          <w:sz w:val="28"/>
          <w:szCs w:val="28"/>
        </w:rPr>
      </w:pPr>
      <w:r w:rsidRPr="00D33C94">
        <w:rPr>
          <w:rFonts w:ascii="Times New Roman" w:hAnsi="Times New Roman" w:cs="Times New Roman"/>
          <w:b/>
          <w:sz w:val="28"/>
          <w:szCs w:val="28"/>
        </w:rPr>
        <w:t xml:space="preserve">Zawód z przyszłością </w:t>
      </w:r>
    </w:p>
    <w:p w:rsidR="00F037AF" w:rsidRDefault="00F037AF" w:rsidP="00F037AF">
      <w:pPr>
        <w:rPr>
          <w:rFonts w:ascii="Times New Roman" w:hAnsi="Times New Roman" w:cs="Times New Roman"/>
          <w:sz w:val="28"/>
          <w:szCs w:val="28"/>
        </w:rPr>
      </w:pPr>
      <w:r w:rsidRPr="00C237C2">
        <w:rPr>
          <w:rFonts w:ascii="Times New Roman" w:hAnsi="Times New Roman" w:cs="Times New Roman"/>
          <w:sz w:val="28"/>
          <w:szCs w:val="28"/>
        </w:rPr>
        <w:t>- Podlasie stało się swoistym zagłębiem przedsiębiorstw działających w branży przetwórstwa tworzyw sztucznych – zarówno dużych, takich jak patron klasy - firma KAN o światowej renomie, jak i mniejszych zakładów, zlokalizowanych w całym województwie – mówi Wiesław Kalinowski, kierownik kształcenia praktycznego w ZSZ nr 2. – Obserwuję naprawdę duże zapotrzebowanie na tego rodzaju specjalistów, otrzymuję mnóstwo zapytań od pracodawców z różnych rejonów Podlasia o uczniów, których można byłoby skierować na praktyki. To obecnie zawód na topie.</w:t>
      </w:r>
    </w:p>
    <w:p w:rsidR="00F037AF" w:rsidRPr="00D33C94" w:rsidRDefault="00F037AF" w:rsidP="00F037AF">
      <w:pPr>
        <w:rPr>
          <w:rFonts w:ascii="Times New Roman" w:hAnsi="Times New Roman" w:cs="Times New Roman"/>
          <w:b/>
          <w:sz w:val="28"/>
          <w:szCs w:val="28"/>
        </w:rPr>
      </w:pPr>
      <w:r w:rsidRPr="00D33C94">
        <w:rPr>
          <w:rFonts w:ascii="Times New Roman" w:hAnsi="Times New Roman" w:cs="Times New Roman"/>
          <w:b/>
          <w:sz w:val="28"/>
          <w:szCs w:val="28"/>
        </w:rPr>
        <w:t xml:space="preserve">Trwa rekrutacja </w:t>
      </w:r>
    </w:p>
    <w:p w:rsidR="00F037AF" w:rsidRPr="00C237C2" w:rsidRDefault="00F037AF" w:rsidP="00F037A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37C2">
        <w:rPr>
          <w:rFonts w:ascii="Times New Roman" w:hAnsi="Times New Roman" w:cs="Times New Roman"/>
          <w:sz w:val="28"/>
          <w:szCs w:val="28"/>
        </w:rPr>
        <w:t xml:space="preserve">I jest ciągle szansa na naukę tego zawodu - obecnie trwa rekrutacja uzupełniająca do kolejnej już klasy patronackiej firmy KAN. Jak uważa Wiesław Kalinowski - zalety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 z klasą patronacką trudno przecenić. T</w:t>
      </w:r>
      <w:r w:rsidRPr="00C237C2">
        <w:rPr>
          <w:rFonts w:ascii="Times New Roman" w:hAnsi="Times New Roman" w:cs="Times New Roman"/>
          <w:sz w:val="28"/>
          <w:szCs w:val="28"/>
        </w:rPr>
        <w:t>o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połączenie szkolnej wiedzy teoretycznej i pierwszych praktycznych doświadczeń w pracy</w:t>
      </w:r>
      <w:r w:rsidRPr="00C237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Korzyść czerpie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przede wszystkim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uczeń, </w:t>
      </w:r>
      <w:r w:rsidRPr="00C237C2">
        <w:rPr>
          <w:rFonts w:ascii="Times New Roman" w:hAnsi="Times New Roman" w:cs="Times New Roman"/>
          <w:sz w:val="28"/>
          <w:szCs w:val="28"/>
        </w:rPr>
        <w:t xml:space="preserve">jak i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rozwijająca się szkoła. Uczniowie </w:t>
      </w:r>
      <w:r w:rsidRPr="00C237C2">
        <w:rPr>
          <w:rFonts w:ascii="Times New Roman" w:hAnsi="Times New Roman" w:cs="Times New Roman"/>
          <w:sz w:val="28"/>
          <w:szCs w:val="28"/>
        </w:rPr>
        <w:t>w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spółpracują ze specjalistami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>, obsługują nowoczesny sprzęt i 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nabierają zawodowego obycia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F037AF" w:rsidRPr="00C237C2" w:rsidRDefault="00F037AF" w:rsidP="00F037A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>To bezcenny kapitał, który pozwoli im na bezpośrednie przejście z et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apu edukacji do pierwszej pracy – mówi Wiesław Kalinowski. -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>Uczą się zawodowej odpowiedzialności, a 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zapewnione zatrudnienie motywuje ich do nauki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>, także tej teoretycznej. Przygotowana grupa absolwentów to </w:t>
      </w:r>
      <w:r w:rsidRPr="00C237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gotowy zespół pracowników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który może dalej rozwijać swoje kompetencje w macierzystej firmie. Dzięki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takiej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 firma z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yskuje sprawdzony </w:t>
      </w:r>
      <w:r w:rsidRPr="00637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zgrany zespół, a uczniowie mają gwarantowane zatrudnienie.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037AF" w:rsidRPr="00D33C94" w:rsidRDefault="00F037AF" w:rsidP="00F037A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3C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Praktyczna nauka</w:t>
      </w:r>
    </w:p>
    <w:p w:rsidR="00F037AF" w:rsidRDefault="00F037AF" w:rsidP="00F037A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Pierwsze zajęcia praktyczne w firmie KAN ruszyły w lutym tego roku; z powodu epidemii jednak zostały przerwane. Od września praktyczna nauka w klasie będzie realizowana przez nauczycieli praktycznej nauki zawodu, wieloletnich pracowników firmy KAN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względu na niepewną sytuację epidemiczną, przez pierwsze dwa miesiące roku zajęcia te będą odbywały się poza zakładem pracy, w pracowniach szkoły z wykorzystaniem mniejszych urządzeń peryferyjnych. A jeśli sytuacja na to pozwoli, od listopada </w:t>
      </w:r>
      <w:r w:rsidR="00C62B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one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kontynuowane już na halach KAN. </w:t>
      </w:r>
    </w:p>
    <w:p w:rsidR="00F037AF" w:rsidRPr="00D33C94" w:rsidRDefault="00F037AF" w:rsidP="00F037A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 tylko </w:t>
      </w:r>
      <w:r w:rsidRPr="00D33C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praca </w:t>
      </w:r>
    </w:p>
    <w:p w:rsidR="00F037AF" w:rsidRPr="00726C1F" w:rsidRDefault="00F037AF" w:rsidP="00F037A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Prócz praktycznej wiedzy, KAN – jako patron - gwarantuje uczniom m.in. 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atrakcyjny system stypendialny, 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>a a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>bsolwenci klasy, po trzyletnim okresie nauki, mają zapewnione miejsca pracy.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>ogą</w:t>
      </w:r>
      <w:r w:rsidRPr="00C237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też </w:t>
      </w:r>
      <w:r w:rsidRPr="00726C1F">
        <w:rPr>
          <w:rFonts w:ascii="Times New Roman" w:eastAsia="Times New Roman" w:hAnsi="Times New Roman" w:cs="Times New Roman"/>
          <w:sz w:val="28"/>
          <w:szCs w:val="28"/>
          <w:lang w:eastAsia="pl-PL"/>
        </w:rPr>
        <w:t>kontynuować edukację w 2-letniej branżowej szkole II stopnia, podnosząc swe kwalifikacje do poziomu technikum i dalsze wykształcenie wyższe na studiach technicznych.</w:t>
      </w:r>
    </w:p>
    <w:p w:rsidR="00F037AF" w:rsidRDefault="00F037AF" w:rsidP="00F037A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7AF" w:rsidRDefault="00F037AF" w:rsidP="00F037A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7AF" w:rsidRPr="00726C1F" w:rsidRDefault="00C62BBD" w:rsidP="00F037AF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>Now</w:t>
      </w: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 xml:space="preserve">y kierunek </w:t>
      </w: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>powsta</w:t>
      </w: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 xml:space="preserve">ł </w:t>
      </w: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>w Branżowej Szkole I st. nr 9, wchodzącej w skład Z</w:t>
      </w:r>
      <w:r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 xml:space="preserve">SZ </w:t>
      </w:r>
      <w:r w:rsidRPr="00C62BBD"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>Nr 2 w Białymstoku</w:t>
      </w:r>
      <w:r>
        <w:rPr>
          <w:rFonts w:ascii="Georgia" w:hAnsi="Georgia"/>
          <w:i/>
          <w:color w:val="212121"/>
          <w:sz w:val="27"/>
          <w:szCs w:val="27"/>
          <w:shd w:val="clear" w:color="auto" w:fill="FFFFFF"/>
        </w:rPr>
        <w:t xml:space="preserve">. </w:t>
      </w:r>
      <w:r w:rsidR="00F037AF" w:rsidRPr="00D33C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Patronat nad klasą objęła spółka KAN - białostocki producent instalacji wodnych i grzewczych. </w:t>
      </w:r>
      <w:r w:rsidR="00F037AF" w:rsidRPr="00D33C9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Całkowita wartość p</w:t>
      </w:r>
      <w:r w:rsidR="00F037AF" w:rsidRPr="00726C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rojekt</w:t>
      </w:r>
      <w:r w:rsidR="00F037AF" w:rsidRPr="00D33C9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</w:t>
      </w:r>
      <w:r w:rsidR="00F037AF" w:rsidRPr="00726C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„Zespół Szkół Zawodowych nr 2 – Szkoła inteligentnych specjalizacji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</w:t>
      </w:r>
      <w:bookmarkStart w:id="0" w:name="_GoBack"/>
      <w:bookmarkEnd w:id="0"/>
      <w:r w:rsidR="00F037AF" w:rsidRPr="00D33C9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F037AF" w:rsidRPr="00726C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wynosi ponad 3 mln 175 tys. zł, w tym ponad 2 mln 698 tys. zł (85 proc.) to dofinansowanie z Unii Europejskiej. </w:t>
      </w:r>
    </w:p>
    <w:p w:rsidR="00F037AF" w:rsidRPr="00D33C94" w:rsidRDefault="00F037AF" w:rsidP="00F037AF">
      <w:pPr>
        <w:rPr>
          <w:rFonts w:ascii="Times New Roman" w:hAnsi="Times New Roman" w:cs="Times New Roman"/>
          <w:i/>
          <w:sz w:val="28"/>
          <w:szCs w:val="28"/>
        </w:rPr>
      </w:pPr>
    </w:p>
    <w:p w:rsidR="00F037AF" w:rsidRPr="00D33C94" w:rsidRDefault="00F037AF" w:rsidP="00F037AF">
      <w:pPr>
        <w:rPr>
          <w:rFonts w:ascii="Times New Roman" w:hAnsi="Times New Roman" w:cs="Times New Roman"/>
          <w:i/>
          <w:sz w:val="28"/>
          <w:szCs w:val="28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F"/>
    <w:rsid w:val="002B3242"/>
    <w:rsid w:val="00C62BBD"/>
    <w:rsid w:val="00F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2020-08-21T14:26:00Z</dcterms:created>
  <dcterms:modified xsi:type="dcterms:W3CDTF">2020-08-22T12:32:00Z</dcterms:modified>
</cp:coreProperties>
</file>